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433" w:rsidRPr="00804F79" w:rsidRDefault="00FE5433" w:rsidP="00FE5433">
      <w:pPr>
        <w:spacing w:after="120" w:line="240" w:lineRule="auto"/>
        <w:jc w:val="center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PARECER DA ASSESSORIA JURÍDICA</w:t>
      </w:r>
    </w:p>
    <w:p w:rsidR="00FE5433" w:rsidRPr="00804F79" w:rsidRDefault="00FE5433" w:rsidP="00FE5433">
      <w:pPr>
        <w:spacing w:after="120" w:line="240" w:lineRule="auto"/>
        <w:rPr>
          <w:rFonts w:ascii="Arial" w:hAnsi="Arial" w:cs="Arial"/>
        </w:rPr>
      </w:pPr>
    </w:p>
    <w:p w:rsidR="00FE5433" w:rsidRPr="00804F79" w:rsidRDefault="00FE5433" w:rsidP="00FE5433">
      <w:pPr>
        <w:spacing w:after="120" w:line="240" w:lineRule="auto"/>
        <w:jc w:val="both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Re</w:t>
      </w:r>
      <w:r>
        <w:rPr>
          <w:rFonts w:ascii="Arial" w:hAnsi="Arial" w:cs="Arial"/>
          <w:b/>
        </w:rPr>
        <w:t>ferência: Projeto de Resolução nº. 001</w:t>
      </w:r>
      <w:r w:rsidRPr="00804F79">
        <w:rPr>
          <w:rFonts w:ascii="Arial" w:hAnsi="Arial" w:cs="Arial"/>
          <w:b/>
        </w:rPr>
        <w:t>/202</w:t>
      </w:r>
      <w:r w:rsidR="00393644">
        <w:rPr>
          <w:rFonts w:ascii="Arial" w:hAnsi="Arial" w:cs="Arial"/>
          <w:b/>
        </w:rPr>
        <w:t>1</w:t>
      </w:r>
      <w:r w:rsidRPr="00804F79">
        <w:rPr>
          <w:rFonts w:ascii="Arial" w:hAnsi="Arial" w:cs="Arial"/>
          <w:b/>
        </w:rPr>
        <w:t>.</w:t>
      </w:r>
    </w:p>
    <w:p w:rsidR="00FE5433" w:rsidRPr="00804F79" w:rsidRDefault="00FE5433" w:rsidP="00FE5433">
      <w:pPr>
        <w:spacing w:after="120" w:line="240" w:lineRule="auto"/>
        <w:jc w:val="both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 xml:space="preserve">Autoria: </w:t>
      </w:r>
      <w:r>
        <w:rPr>
          <w:rFonts w:ascii="Arial" w:hAnsi="Arial" w:cs="Arial"/>
          <w:b/>
        </w:rPr>
        <w:t>Mesa Diretora – Legislativo Municipal</w:t>
      </w:r>
    </w:p>
    <w:p w:rsidR="00FE5433" w:rsidRPr="00804F79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</w:p>
    <w:p w:rsidR="00FE5433" w:rsidRPr="00804F79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</w:p>
    <w:p w:rsidR="00FE5433" w:rsidRPr="00804F79" w:rsidRDefault="00FE5433" w:rsidP="00FE5433">
      <w:pPr>
        <w:tabs>
          <w:tab w:val="left" w:pos="142"/>
        </w:tabs>
        <w:spacing w:after="120" w:line="240" w:lineRule="auto"/>
        <w:ind w:firstLine="1134"/>
        <w:jc w:val="both"/>
        <w:rPr>
          <w:rFonts w:ascii="Arial" w:hAnsi="Arial" w:cs="Arial"/>
        </w:rPr>
      </w:pPr>
      <w:r w:rsidRPr="00804F79">
        <w:rPr>
          <w:rFonts w:ascii="Arial" w:hAnsi="Arial" w:cs="Arial"/>
          <w:b/>
        </w:rPr>
        <w:t>Ementa: “</w:t>
      </w:r>
      <w:r w:rsidR="00393644" w:rsidRPr="00393644">
        <w:rPr>
          <w:rFonts w:ascii="Arial" w:hAnsi="Arial" w:cs="Arial"/>
          <w:b/>
          <w:i/>
          <w:color w:val="000000"/>
        </w:rPr>
        <w:t>ALTERA DISPOSITIVOS DA RESOLUÇÃO 009/2019 DE 26 DE NOVEMBRO DE 2019 QUE DISPÕE SOBRE O REGIMENTO INTERNO DA CÂMARA MUNICIPAL DE BOM PRINCÍPIO</w:t>
      </w:r>
      <w:r w:rsidRPr="00804F79">
        <w:rPr>
          <w:rFonts w:ascii="Arial" w:hAnsi="Arial" w:cs="Arial"/>
          <w:b/>
          <w:i/>
          <w:color w:val="000000"/>
        </w:rPr>
        <w:t>”.</w:t>
      </w:r>
    </w:p>
    <w:p w:rsidR="00FE5433" w:rsidRPr="00804F79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FE5433" w:rsidRPr="00D70328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I – RELATÓRIO</w:t>
      </w:r>
    </w:p>
    <w:p w:rsidR="00FE5433" w:rsidRPr="00804F79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804F79">
        <w:rPr>
          <w:rFonts w:ascii="Arial" w:hAnsi="Arial" w:cs="Arial"/>
        </w:rPr>
        <w:t>Foi encaminhado à Assessoria Jurídica desta Casa, para emissão de p</w:t>
      </w:r>
      <w:r>
        <w:rPr>
          <w:rFonts w:ascii="Arial" w:hAnsi="Arial" w:cs="Arial"/>
        </w:rPr>
        <w:t>arecer, o Projeto de Resolução nº. 001/202</w:t>
      </w:r>
      <w:r w:rsidR="00393644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de </w:t>
      </w:r>
      <w:r w:rsidR="00393644">
        <w:rPr>
          <w:rFonts w:ascii="Arial" w:hAnsi="Arial" w:cs="Arial"/>
        </w:rPr>
        <w:t>11</w:t>
      </w:r>
      <w:r w:rsidRPr="00804F79">
        <w:rPr>
          <w:rFonts w:ascii="Arial" w:hAnsi="Arial" w:cs="Arial"/>
        </w:rPr>
        <w:t xml:space="preserve"> de </w:t>
      </w:r>
      <w:r w:rsidR="00393644">
        <w:rPr>
          <w:rFonts w:ascii="Arial" w:hAnsi="Arial" w:cs="Arial"/>
        </w:rPr>
        <w:t>janeiro</w:t>
      </w:r>
      <w:r w:rsidRPr="00804F79">
        <w:rPr>
          <w:rFonts w:ascii="Arial" w:hAnsi="Arial" w:cs="Arial"/>
        </w:rPr>
        <w:t xml:space="preserve"> de 202</w:t>
      </w:r>
      <w:r w:rsidR="00393644">
        <w:rPr>
          <w:rFonts w:ascii="Arial" w:hAnsi="Arial" w:cs="Arial"/>
        </w:rPr>
        <w:t>1</w:t>
      </w:r>
      <w:r w:rsidRPr="00804F79">
        <w:rPr>
          <w:rFonts w:ascii="Arial" w:hAnsi="Arial" w:cs="Arial"/>
        </w:rPr>
        <w:t xml:space="preserve">, de autoria </w:t>
      </w:r>
      <w:r>
        <w:rPr>
          <w:rFonts w:ascii="Arial" w:hAnsi="Arial" w:cs="Arial"/>
        </w:rPr>
        <w:t>da Mesa Diretora do Legislativo Municipal</w:t>
      </w:r>
      <w:r w:rsidRPr="00804F79">
        <w:rPr>
          <w:rFonts w:ascii="Arial" w:hAnsi="Arial" w:cs="Arial"/>
        </w:rPr>
        <w:t xml:space="preserve">, que tem por objetivo </w:t>
      </w:r>
      <w:r w:rsidR="00393644" w:rsidRPr="00393644">
        <w:rPr>
          <w:rFonts w:ascii="Arial" w:hAnsi="Arial" w:cs="Arial"/>
          <w:bCs/>
        </w:rPr>
        <w:t>alterar</w:t>
      </w:r>
      <w:r w:rsidR="00393644" w:rsidRPr="00393644">
        <w:rPr>
          <w:rFonts w:ascii="Arial" w:hAnsi="Arial" w:cs="Arial"/>
          <w:bCs/>
          <w:i/>
        </w:rPr>
        <w:t xml:space="preserve"> dispositivos da resolução 009/2019 de 26 de novembro de 2019 que dispõe sobre o regimento interno da câmara municipal de </w:t>
      </w:r>
      <w:r w:rsidR="00393644">
        <w:rPr>
          <w:rFonts w:ascii="Arial" w:hAnsi="Arial" w:cs="Arial"/>
          <w:bCs/>
          <w:i/>
        </w:rPr>
        <w:t>B</w:t>
      </w:r>
      <w:r w:rsidR="00393644" w:rsidRPr="00393644">
        <w:rPr>
          <w:rFonts w:ascii="Arial" w:hAnsi="Arial" w:cs="Arial"/>
          <w:bCs/>
          <w:i/>
        </w:rPr>
        <w:t xml:space="preserve">om </w:t>
      </w:r>
      <w:r w:rsidR="00393644">
        <w:rPr>
          <w:rFonts w:ascii="Arial" w:hAnsi="Arial" w:cs="Arial"/>
          <w:bCs/>
          <w:i/>
        </w:rPr>
        <w:t>P</w:t>
      </w:r>
      <w:r w:rsidR="00393644" w:rsidRPr="00393644">
        <w:rPr>
          <w:rFonts w:ascii="Arial" w:hAnsi="Arial" w:cs="Arial"/>
          <w:bCs/>
          <w:i/>
        </w:rPr>
        <w:t>rincípio</w:t>
      </w:r>
      <w:r>
        <w:rPr>
          <w:rFonts w:ascii="Arial" w:hAnsi="Arial" w:cs="Arial"/>
          <w:color w:val="000000"/>
        </w:rPr>
        <w:t>.</w:t>
      </w:r>
    </w:p>
    <w:p w:rsidR="00FE5433" w:rsidRPr="00804F79" w:rsidRDefault="00FE5433" w:rsidP="00FE5433">
      <w:pPr>
        <w:tabs>
          <w:tab w:val="left" w:pos="2680"/>
        </w:tabs>
        <w:spacing w:after="120" w:line="240" w:lineRule="auto"/>
        <w:ind w:firstLine="1134"/>
        <w:jc w:val="both"/>
        <w:rPr>
          <w:rFonts w:ascii="Arial" w:hAnsi="Arial" w:cs="Arial"/>
        </w:rPr>
      </w:pPr>
      <w:r w:rsidRPr="00804F79">
        <w:rPr>
          <w:rFonts w:ascii="Arial" w:hAnsi="Arial" w:cs="Arial"/>
        </w:rPr>
        <w:t>É o sucinto relatório.</w:t>
      </w:r>
    </w:p>
    <w:p w:rsidR="00FE5433" w:rsidRPr="00804F79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FE5433" w:rsidRPr="00D70328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804F79">
        <w:rPr>
          <w:rFonts w:ascii="Arial" w:hAnsi="Arial" w:cs="Arial"/>
          <w:b/>
        </w:rPr>
        <w:t>II – ANÁLISE JURÍDICA</w:t>
      </w:r>
    </w:p>
    <w:p w:rsidR="00FE5433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O presente </w:t>
      </w:r>
      <w:r w:rsidRPr="00804F79">
        <w:rPr>
          <w:rFonts w:ascii="Arial" w:hAnsi="Arial" w:cs="Arial"/>
        </w:rPr>
        <w:t xml:space="preserve">Projeto </w:t>
      </w:r>
      <w:r>
        <w:rPr>
          <w:rFonts w:ascii="Arial" w:hAnsi="Arial" w:cs="Arial"/>
        </w:rPr>
        <w:t>de Resolução</w:t>
      </w:r>
      <w:r w:rsidRPr="00804F79">
        <w:rPr>
          <w:rFonts w:ascii="Arial" w:hAnsi="Arial" w:cs="Arial"/>
        </w:rPr>
        <w:t xml:space="preserve"> de Competência e iniciativa </w:t>
      </w:r>
      <w:r>
        <w:rPr>
          <w:rFonts w:ascii="Arial" w:hAnsi="Arial" w:cs="Arial"/>
        </w:rPr>
        <w:t>da Mesa Diretora</w:t>
      </w:r>
      <w:r w:rsidRPr="00804F79">
        <w:rPr>
          <w:rFonts w:ascii="Arial" w:hAnsi="Arial" w:cs="Arial"/>
        </w:rPr>
        <w:t xml:space="preserve"> do Poder </w:t>
      </w:r>
      <w:r>
        <w:rPr>
          <w:rFonts w:ascii="Arial" w:hAnsi="Arial" w:cs="Arial"/>
        </w:rPr>
        <w:t>Legislativo</w:t>
      </w:r>
      <w:r w:rsidRPr="00804F79">
        <w:rPr>
          <w:rFonts w:ascii="Arial" w:hAnsi="Arial" w:cs="Arial"/>
        </w:rPr>
        <w:t xml:space="preserve"> Municipal, objetiva </w:t>
      </w:r>
      <w:r w:rsidR="00393644" w:rsidRPr="00544EA5">
        <w:rPr>
          <w:rFonts w:ascii="Arial" w:hAnsi="Arial" w:cs="Arial"/>
          <w:bCs/>
        </w:rPr>
        <w:t>altera</w:t>
      </w:r>
      <w:r w:rsidR="00393644">
        <w:rPr>
          <w:rFonts w:ascii="Arial" w:hAnsi="Arial" w:cs="Arial"/>
          <w:bCs/>
        </w:rPr>
        <w:t>r</w:t>
      </w:r>
      <w:r w:rsidR="00393644" w:rsidRPr="00544EA5">
        <w:rPr>
          <w:rFonts w:ascii="Arial" w:hAnsi="Arial" w:cs="Arial"/>
          <w:bCs/>
        </w:rPr>
        <w:t xml:space="preserve"> dis</w:t>
      </w:r>
      <w:r w:rsidR="00393644">
        <w:rPr>
          <w:rFonts w:ascii="Arial" w:hAnsi="Arial" w:cs="Arial"/>
          <w:bCs/>
        </w:rPr>
        <w:t xml:space="preserve">positivos da resolução 009/2019 </w:t>
      </w:r>
      <w:r w:rsidR="00393644" w:rsidRPr="00544EA5">
        <w:rPr>
          <w:rFonts w:ascii="Arial" w:hAnsi="Arial" w:cs="Arial"/>
          <w:bCs/>
        </w:rPr>
        <w:t xml:space="preserve">que dispõe sobre o regimento interno da câmara municipal de </w:t>
      </w:r>
      <w:r w:rsidR="00393644">
        <w:rPr>
          <w:rFonts w:ascii="Arial" w:hAnsi="Arial" w:cs="Arial"/>
          <w:bCs/>
        </w:rPr>
        <w:t>B</w:t>
      </w:r>
      <w:r w:rsidR="00393644" w:rsidRPr="00544EA5">
        <w:rPr>
          <w:rFonts w:ascii="Arial" w:hAnsi="Arial" w:cs="Arial"/>
          <w:bCs/>
        </w:rPr>
        <w:t xml:space="preserve">om </w:t>
      </w:r>
      <w:r w:rsidR="00393644">
        <w:rPr>
          <w:rFonts w:ascii="Arial" w:hAnsi="Arial" w:cs="Arial"/>
          <w:bCs/>
        </w:rPr>
        <w:t>P</w:t>
      </w:r>
      <w:r w:rsidR="00393644" w:rsidRPr="00544EA5">
        <w:rPr>
          <w:rFonts w:ascii="Arial" w:hAnsi="Arial" w:cs="Arial"/>
          <w:bCs/>
        </w:rPr>
        <w:t>rincípio</w:t>
      </w:r>
      <w:r w:rsidR="00393644">
        <w:rPr>
          <w:rFonts w:ascii="Arial" w:hAnsi="Arial" w:cs="Arial"/>
          <w:bCs/>
        </w:rPr>
        <w:t>.</w:t>
      </w:r>
    </w:p>
    <w:p w:rsidR="00FE5433" w:rsidRDefault="00393644" w:rsidP="00FE5433">
      <w:pPr>
        <w:tabs>
          <w:tab w:val="left" w:pos="0"/>
        </w:tabs>
        <w:overflowPunct w:val="0"/>
        <w:autoSpaceDE w:val="0"/>
        <w:autoSpaceDN w:val="0"/>
        <w:adjustRightInd w:val="0"/>
        <w:spacing w:after="120" w:line="24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Projeto em questão está em consonância com a Legislação vigente, atendendo, portanto, os fundamentos legais, formais, regimentais e constitucionais, </w:t>
      </w:r>
      <w:r w:rsidR="00FE5433">
        <w:rPr>
          <w:rFonts w:ascii="Arial" w:hAnsi="Arial" w:cs="Arial"/>
        </w:rPr>
        <w:t>enseja</w:t>
      </w:r>
      <w:r>
        <w:rPr>
          <w:rFonts w:ascii="Arial" w:hAnsi="Arial" w:cs="Arial"/>
        </w:rPr>
        <w:t xml:space="preserve">ndo </w:t>
      </w:r>
      <w:r w:rsidR="00FE5433">
        <w:rPr>
          <w:rFonts w:ascii="Arial" w:hAnsi="Arial" w:cs="Arial"/>
        </w:rPr>
        <w:t>a legalidade normativa.</w:t>
      </w:r>
    </w:p>
    <w:p w:rsidR="00393644" w:rsidRDefault="00393644" w:rsidP="00FE543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</w:p>
    <w:p w:rsidR="00FE5433" w:rsidRPr="00D70328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  <w:b/>
        </w:rPr>
      </w:pPr>
      <w:r w:rsidRPr="00D70328">
        <w:rPr>
          <w:rFonts w:ascii="Arial" w:hAnsi="Arial" w:cs="Arial"/>
          <w:b/>
        </w:rPr>
        <w:t>III – DA CONCLUS</w:t>
      </w:r>
      <w:r>
        <w:rPr>
          <w:rFonts w:ascii="Arial" w:hAnsi="Arial" w:cs="Arial"/>
          <w:b/>
        </w:rPr>
        <w:t>ÃO</w:t>
      </w:r>
    </w:p>
    <w:p w:rsidR="00FE5433" w:rsidRPr="00804F79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D70328">
        <w:rPr>
          <w:rFonts w:ascii="Arial" w:hAnsi="Arial" w:cs="Arial"/>
          <w:b/>
          <w:i/>
        </w:rPr>
        <w:t>Diante do exposto</w:t>
      </w:r>
      <w:r w:rsidRPr="00804F79">
        <w:rPr>
          <w:rFonts w:ascii="Arial" w:hAnsi="Arial" w:cs="Arial"/>
        </w:rPr>
        <w:t>, verifica-se que o presente projeto enseja a legalidade normativa, não contrariando os preceitos Constitucionais.</w:t>
      </w:r>
    </w:p>
    <w:p w:rsidR="00393644" w:rsidRPr="00241381" w:rsidRDefault="00393644" w:rsidP="00393644">
      <w:pPr>
        <w:spacing w:after="120" w:line="240" w:lineRule="auto"/>
        <w:ind w:firstLine="1134"/>
        <w:jc w:val="both"/>
        <w:rPr>
          <w:rFonts w:ascii="Arial" w:hAnsi="Arial" w:cs="Arial"/>
        </w:rPr>
      </w:pPr>
      <w:r w:rsidRPr="00241381">
        <w:rPr>
          <w:rFonts w:ascii="Arial" w:hAnsi="Arial" w:cs="Arial"/>
        </w:rPr>
        <w:t>Sendo assim, entende esta Assessoria Jurídica que o Projeto em questão possui elementos necessários para seguir os trâmites dentro do Processo Legislativo.</w:t>
      </w:r>
    </w:p>
    <w:p w:rsidR="00FE5433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FE5433" w:rsidRPr="0023384E" w:rsidRDefault="00FE5433" w:rsidP="00FE5433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5C02DB" w:rsidRPr="00D37523" w:rsidRDefault="005C02DB" w:rsidP="00FE5433">
      <w:pPr>
        <w:spacing w:after="120" w:line="240" w:lineRule="auto"/>
        <w:ind w:firstLine="1134"/>
        <w:jc w:val="both"/>
        <w:rPr>
          <w:rFonts w:ascii="Arial" w:hAnsi="Arial" w:cs="Arial"/>
        </w:rPr>
      </w:pPr>
    </w:p>
    <w:p w:rsidR="005C02DB" w:rsidRPr="00D37523" w:rsidRDefault="005C02DB" w:rsidP="00FE5433">
      <w:pPr>
        <w:shd w:val="clear" w:color="auto" w:fill="FFFFFF"/>
        <w:spacing w:after="12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</w:p>
    <w:p w:rsidR="005C02DB" w:rsidRPr="00D37523" w:rsidRDefault="005C02DB" w:rsidP="00FE5433">
      <w:pPr>
        <w:shd w:val="clear" w:color="auto" w:fill="FFFFFF"/>
        <w:spacing w:after="120" w:line="240" w:lineRule="auto"/>
        <w:ind w:firstLine="1134"/>
        <w:jc w:val="both"/>
        <w:rPr>
          <w:rFonts w:ascii="Arial" w:eastAsia="Times New Roman" w:hAnsi="Arial" w:cs="Arial"/>
          <w:snapToGrid w:val="0"/>
          <w:lang w:eastAsia="pt-BR"/>
        </w:rPr>
      </w:pPr>
      <w:r w:rsidRPr="00D37523">
        <w:rPr>
          <w:rFonts w:ascii="Arial" w:eastAsia="Times New Roman" w:hAnsi="Arial" w:cs="Arial"/>
          <w:snapToGrid w:val="0"/>
          <w:lang w:eastAsia="pt-BR"/>
        </w:rPr>
        <w:t xml:space="preserve">Bom Princípio, </w:t>
      </w:r>
      <w:r w:rsidR="001C7C49" w:rsidRPr="00D37523">
        <w:rPr>
          <w:rFonts w:ascii="Arial" w:eastAsia="Times New Roman" w:hAnsi="Arial" w:cs="Arial"/>
          <w:snapToGrid w:val="0"/>
          <w:lang w:eastAsia="pt-BR"/>
        </w:rPr>
        <w:t>04</w:t>
      </w:r>
      <w:r w:rsidRPr="00D37523">
        <w:rPr>
          <w:rFonts w:ascii="Arial" w:eastAsia="Times New Roman" w:hAnsi="Arial" w:cs="Arial"/>
          <w:snapToGrid w:val="0"/>
          <w:lang w:eastAsia="pt-BR"/>
        </w:rPr>
        <w:t xml:space="preserve"> de fevereiro de 202</w:t>
      </w:r>
      <w:r w:rsidR="001C7C49" w:rsidRPr="00D37523">
        <w:rPr>
          <w:rFonts w:ascii="Arial" w:eastAsia="Times New Roman" w:hAnsi="Arial" w:cs="Arial"/>
          <w:snapToGrid w:val="0"/>
          <w:lang w:eastAsia="pt-BR"/>
        </w:rPr>
        <w:t>1</w:t>
      </w:r>
      <w:r w:rsidRPr="00D37523">
        <w:rPr>
          <w:rFonts w:ascii="Arial" w:eastAsia="Times New Roman" w:hAnsi="Arial" w:cs="Arial"/>
          <w:snapToGrid w:val="0"/>
          <w:lang w:eastAsia="pt-BR"/>
        </w:rPr>
        <w:t>.</w:t>
      </w:r>
    </w:p>
    <w:p w:rsidR="001C7C49" w:rsidRDefault="001C7C49" w:rsidP="00FE5433">
      <w:pPr>
        <w:spacing w:after="120" w:line="240" w:lineRule="auto"/>
        <w:jc w:val="center"/>
        <w:rPr>
          <w:rFonts w:ascii="Arial" w:hAnsi="Arial" w:cs="Arial"/>
        </w:rPr>
      </w:pPr>
    </w:p>
    <w:p w:rsidR="00393644" w:rsidRPr="00D37523" w:rsidRDefault="00393644" w:rsidP="00FE5433">
      <w:pPr>
        <w:spacing w:after="120" w:line="240" w:lineRule="auto"/>
        <w:jc w:val="center"/>
        <w:rPr>
          <w:rFonts w:ascii="Arial" w:hAnsi="Arial" w:cs="Arial"/>
        </w:rPr>
      </w:pPr>
      <w:bookmarkStart w:id="0" w:name="_GoBack"/>
      <w:bookmarkEnd w:id="0"/>
    </w:p>
    <w:p w:rsidR="001C7C49" w:rsidRPr="00D37523" w:rsidRDefault="001C7C49" w:rsidP="00FE5433">
      <w:pPr>
        <w:spacing w:after="120" w:line="240" w:lineRule="auto"/>
        <w:jc w:val="center"/>
        <w:rPr>
          <w:rFonts w:ascii="Arial" w:hAnsi="Arial" w:cs="Arial"/>
        </w:rPr>
      </w:pPr>
      <w:r w:rsidRPr="00D37523">
        <w:rPr>
          <w:rFonts w:ascii="Arial" w:hAnsi="Arial" w:cs="Arial"/>
        </w:rPr>
        <w:t>______________________</w:t>
      </w:r>
    </w:p>
    <w:p w:rsidR="001C7C49" w:rsidRPr="00D37523" w:rsidRDefault="001C7C49" w:rsidP="00FE5433">
      <w:pPr>
        <w:spacing w:after="120" w:line="240" w:lineRule="auto"/>
        <w:jc w:val="center"/>
        <w:rPr>
          <w:rFonts w:ascii="Arial" w:hAnsi="Arial" w:cs="Arial"/>
        </w:rPr>
      </w:pPr>
      <w:r w:rsidRPr="00D37523">
        <w:rPr>
          <w:rFonts w:ascii="Arial" w:hAnsi="Arial" w:cs="Arial"/>
        </w:rPr>
        <w:t>Cristina da Silva do Val</w:t>
      </w:r>
    </w:p>
    <w:p w:rsidR="001C7C49" w:rsidRPr="00D37523" w:rsidRDefault="001C7C49" w:rsidP="00FE5433">
      <w:pPr>
        <w:spacing w:after="120" w:line="240" w:lineRule="auto"/>
        <w:jc w:val="center"/>
        <w:rPr>
          <w:rFonts w:ascii="Arial" w:hAnsi="Arial" w:cs="Arial"/>
        </w:rPr>
      </w:pPr>
      <w:r w:rsidRPr="00D37523">
        <w:rPr>
          <w:rFonts w:ascii="Arial" w:hAnsi="Arial" w:cs="Arial"/>
        </w:rPr>
        <w:t>OAB/RS 88.265</w:t>
      </w:r>
    </w:p>
    <w:sectPr w:rsidR="001C7C49" w:rsidRPr="00D3752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2DB"/>
    <w:rsid w:val="001C7C49"/>
    <w:rsid w:val="002172C5"/>
    <w:rsid w:val="00314BE2"/>
    <w:rsid w:val="00393644"/>
    <w:rsid w:val="005C02DB"/>
    <w:rsid w:val="00B053BE"/>
    <w:rsid w:val="00B34AD0"/>
    <w:rsid w:val="00B50B4E"/>
    <w:rsid w:val="00BE14E0"/>
    <w:rsid w:val="00CE501A"/>
    <w:rsid w:val="00D37523"/>
    <w:rsid w:val="00E61A3E"/>
    <w:rsid w:val="00FE5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texto">
    <w:name w:val="fontetexto"/>
    <w:basedOn w:val="Fontepargpadro"/>
    <w:rsid w:val="00B053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239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 CM.</dc:creator>
  <cp:lastModifiedBy>Juridico CM.</cp:lastModifiedBy>
  <cp:revision>3</cp:revision>
  <cp:lastPrinted>2021-02-04T17:01:00Z</cp:lastPrinted>
  <dcterms:created xsi:type="dcterms:W3CDTF">2021-02-04T14:56:00Z</dcterms:created>
  <dcterms:modified xsi:type="dcterms:W3CDTF">2021-02-04T17:02:00Z</dcterms:modified>
</cp:coreProperties>
</file>